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DE01" w14:textId="77777777" w:rsidR="005352A2" w:rsidRDefault="005352A2" w:rsidP="00F62744"/>
    <w:p w14:paraId="7E592F93" w14:textId="6DD72453" w:rsidR="00AB6D98" w:rsidRDefault="009102A8" w:rsidP="00F62744">
      <w:pPr>
        <w:rPr>
          <w:rFonts w:ascii="Tahoma" w:hAnsi="Tahoma" w:cs="Tahoma"/>
          <w:b/>
          <w:sz w:val="36"/>
          <w:szCs w:val="36"/>
        </w:rPr>
      </w:pPr>
      <w:r w:rsidRPr="009102A8">
        <w:rPr>
          <w:rFonts w:ascii="Tahoma" w:hAnsi="Tahoma" w:cs="Tahoma"/>
          <w:b/>
          <w:sz w:val="36"/>
          <w:szCs w:val="36"/>
        </w:rPr>
        <w:t>BURUNDI KARUZI UBUTO FULLY WASHED GRAINPRO</w:t>
      </w:r>
    </w:p>
    <w:p w14:paraId="719977C4" w14:textId="77777777" w:rsidR="009102A8" w:rsidRPr="00B41C71" w:rsidRDefault="009102A8" w:rsidP="00F62744">
      <w:pPr>
        <w:rPr>
          <w:rFonts w:ascii="Tahoma" w:hAnsi="Tahoma" w:cs="Tahoma"/>
          <w:b/>
          <w:sz w:val="36"/>
          <w:szCs w:val="36"/>
        </w:rPr>
      </w:pPr>
    </w:p>
    <w:p w14:paraId="6ADB564A" w14:textId="3E8321E0" w:rsidR="005C4CC2" w:rsidRPr="00AF080D" w:rsidRDefault="005C4CC2" w:rsidP="00F62744">
      <w:pPr>
        <w:rPr>
          <w:rFonts w:ascii="Tahoma" w:hAnsi="Tahoma" w:cs="Tahoma"/>
          <w:sz w:val="28"/>
          <w:szCs w:val="28"/>
        </w:rPr>
      </w:pPr>
      <w:r w:rsidRPr="00AF080D">
        <w:rPr>
          <w:rFonts w:ascii="Tahoma" w:hAnsi="Tahoma" w:cs="Tahoma"/>
          <w:b/>
          <w:sz w:val="36"/>
          <w:szCs w:val="36"/>
        </w:rPr>
        <w:t xml:space="preserve">Notes: </w:t>
      </w:r>
    </w:p>
    <w:p w14:paraId="1BDF72D3" w14:textId="7F4A00ED" w:rsidR="005C4CC2" w:rsidRPr="00AF080D" w:rsidRDefault="005C4CC2" w:rsidP="00F62744">
      <w:pPr>
        <w:rPr>
          <w:rFonts w:ascii="Tahoma" w:hAnsi="Tahoma" w:cs="Tahoma"/>
          <w:sz w:val="28"/>
          <w:szCs w:val="28"/>
        </w:rPr>
      </w:pPr>
    </w:p>
    <w:p w14:paraId="55129143" w14:textId="1F1A331B" w:rsidR="005C4CC2" w:rsidRPr="00AF080D" w:rsidRDefault="005C4CC2" w:rsidP="00F62744">
      <w:pPr>
        <w:rPr>
          <w:rFonts w:ascii="Tahoma" w:hAnsi="Tahoma" w:cs="Tahoma"/>
          <w:sz w:val="28"/>
          <w:szCs w:val="28"/>
        </w:rPr>
      </w:pPr>
    </w:p>
    <w:p w14:paraId="334BC310" w14:textId="51507BCD" w:rsidR="005C4CC2" w:rsidRDefault="005C4CC2" w:rsidP="005C4CC2">
      <w:pPr>
        <w:rPr>
          <w:rFonts w:ascii="Tahoma" w:hAnsi="Tahoma" w:cs="Tahoma"/>
          <w:b/>
          <w:sz w:val="28"/>
          <w:szCs w:val="28"/>
        </w:rPr>
      </w:pPr>
      <w:r w:rsidRPr="005C4CC2">
        <w:rPr>
          <w:rFonts w:ascii="Tahoma" w:hAnsi="Tahoma" w:cs="Tahoma"/>
          <w:b/>
          <w:sz w:val="28"/>
          <w:szCs w:val="28"/>
        </w:rPr>
        <w:t>ORIGIN INFORMATION</w:t>
      </w:r>
    </w:p>
    <w:p w14:paraId="17AA5971" w14:textId="77777777" w:rsidR="005C4CC2" w:rsidRPr="005C4CC2" w:rsidRDefault="005C4CC2" w:rsidP="005C4CC2">
      <w:pPr>
        <w:rPr>
          <w:rFonts w:ascii="Tahoma" w:hAnsi="Tahoma" w:cs="Tahoma"/>
          <w:b/>
          <w:sz w:val="28"/>
          <w:szCs w:val="28"/>
        </w:rPr>
      </w:pPr>
    </w:p>
    <w:p w14:paraId="4538023F" w14:textId="77777777" w:rsidR="009102A8" w:rsidRPr="009102A8" w:rsidRDefault="009102A8" w:rsidP="009102A8">
      <w:pPr>
        <w:ind w:left="1440" w:hanging="1440"/>
        <w:rPr>
          <w:rFonts w:ascii="Tahoma" w:hAnsi="Tahoma" w:cs="Tahoma"/>
          <w:sz w:val="28"/>
          <w:szCs w:val="28"/>
        </w:rPr>
      </w:pPr>
      <w:r w:rsidRPr="009102A8">
        <w:rPr>
          <w:rFonts w:ascii="Tahoma" w:hAnsi="Tahoma" w:cs="Tahoma"/>
          <w:sz w:val="28"/>
          <w:szCs w:val="28"/>
        </w:rPr>
        <w:t>Grower</w:t>
      </w:r>
      <w:r w:rsidRPr="009102A8">
        <w:rPr>
          <w:rFonts w:ascii="Tahoma" w:hAnsi="Tahoma" w:cs="Tahoma"/>
          <w:sz w:val="28"/>
          <w:szCs w:val="28"/>
        </w:rPr>
        <w:tab/>
        <w:t xml:space="preserve">200 growers organized around the </w:t>
      </w:r>
      <w:proofErr w:type="spellStart"/>
      <w:r w:rsidRPr="009102A8">
        <w:rPr>
          <w:rFonts w:ascii="Tahoma" w:hAnsi="Tahoma" w:cs="Tahoma"/>
          <w:sz w:val="28"/>
          <w:szCs w:val="28"/>
        </w:rPr>
        <w:t>Ubuto</w:t>
      </w:r>
      <w:proofErr w:type="spellEnd"/>
      <w:r w:rsidRPr="009102A8">
        <w:rPr>
          <w:rFonts w:ascii="Tahoma" w:hAnsi="Tahoma" w:cs="Tahoma"/>
          <w:sz w:val="28"/>
          <w:szCs w:val="28"/>
        </w:rPr>
        <w:t xml:space="preserve"> producer group</w:t>
      </w:r>
    </w:p>
    <w:p w14:paraId="10BAF9DD" w14:textId="77777777" w:rsidR="009102A8" w:rsidRPr="009102A8" w:rsidRDefault="009102A8" w:rsidP="009102A8">
      <w:pPr>
        <w:ind w:left="1440" w:hanging="1440"/>
        <w:rPr>
          <w:rFonts w:ascii="Tahoma" w:hAnsi="Tahoma" w:cs="Tahoma"/>
          <w:sz w:val="28"/>
          <w:szCs w:val="28"/>
        </w:rPr>
      </w:pPr>
      <w:r w:rsidRPr="009102A8">
        <w:rPr>
          <w:rFonts w:ascii="Tahoma" w:hAnsi="Tahoma" w:cs="Tahoma"/>
          <w:sz w:val="28"/>
          <w:szCs w:val="28"/>
        </w:rPr>
        <w:t>Variety</w:t>
      </w:r>
      <w:r w:rsidRPr="009102A8">
        <w:rPr>
          <w:rFonts w:ascii="Tahoma" w:hAnsi="Tahoma" w:cs="Tahoma"/>
          <w:sz w:val="28"/>
          <w:szCs w:val="28"/>
        </w:rPr>
        <w:tab/>
        <w:t>Local bourbon cultivars</w:t>
      </w:r>
    </w:p>
    <w:p w14:paraId="701057FE" w14:textId="77777777" w:rsidR="009102A8" w:rsidRPr="009102A8" w:rsidRDefault="009102A8" w:rsidP="009102A8">
      <w:pPr>
        <w:ind w:left="1440" w:hanging="1440"/>
        <w:rPr>
          <w:rFonts w:ascii="Tahoma" w:hAnsi="Tahoma" w:cs="Tahoma"/>
          <w:sz w:val="28"/>
          <w:szCs w:val="28"/>
        </w:rPr>
      </w:pPr>
      <w:r w:rsidRPr="009102A8">
        <w:rPr>
          <w:rFonts w:ascii="Tahoma" w:hAnsi="Tahoma" w:cs="Tahoma"/>
          <w:sz w:val="28"/>
          <w:szCs w:val="28"/>
        </w:rPr>
        <w:t>Region</w:t>
      </w:r>
      <w:r w:rsidRPr="009102A8">
        <w:rPr>
          <w:rFonts w:ascii="Tahoma" w:hAnsi="Tahoma" w:cs="Tahoma"/>
          <w:sz w:val="28"/>
          <w:szCs w:val="28"/>
        </w:rPr>
        <w:tab/>
      </w:r>
      <w:proofErr w:type="spellStart"/>
      <w:r w:rsidRPr="009102A8">
        <w:rPr>
          <w:rFonts w:ascii="Tahoma" w:hAnsi="Tahoma" w:cs="Tahoma"/>
          <w:sz w:val="28"/>
          <w:szCs w:val="28"/>
        </w:rPr>
        <w:t>Karuzi</w:t>
      </w:r>
      <w:proofErr w:type="spellEnd"/>
      <w:r w:rsidRPr="009102A8">
        <w:rPr>
          <w:rFonts w:ascii="Tahoma" w:hAnsi="Tahoma" w:cs="Tahoma"/>
          <w:sz w:val="28"/>
          <w:szCs w:val="28"/>
        </w:rPr>
        <w:t xml:space="preserve"> Province, Burundi</w:t>
      </w:r>
    </w:p>
    <w:p w14:paraId="3E0C9AC4" w14:textId="77777777" w:rsidR="009102A8" w:rsidRPr="009102A8" w:rsidRDefault="009102A8" w:rsidP="009102A8">
      <w:pPr>
        <w:ind w:left="1440" w:hanging="1440"/>
        <w:rPr>
          <w:rFonts w:ascii="Tahoma" w:hAnsi="Tahoma" w:cs="Tahoma"/>
          <w:sz w:val="28"/>
          <w:szCs w:val="28"/>
        </w:rPr>
      </w:pPr>
      <w:r w:rsidRPr="009102A8">
        <w:rPr>
          <w:rFonts w:ascii="Tahoma" w:hAnsi="Tahoma" w:cs="Tahoma"/>
          <w:sz w:val="28"/>
          <w:szCs w:val="28"/>
        </w:rPr>
        <w:t>Harvest</w:t>
      </w:r>
      <w:r w:rsidRPr="009102A8">
        <w:rPr>
          <w:rFonts w:ascii="Tahoma" w:hAnsi="Tahoma" w:cs="Tahoma"/>
          <w:sz w:val="28"/>
          <w:szCs w:val="28"/>
        </w:rPr>
        <w:tab/>
        <w:t>April - August</w:t>
      </w:r>
    </w:p>
    <w:p w14:paraId="049A35D6" w14:textId="77777777" w:rsidR="009102A8" w:rsidRPr="009102A8" w:rsidRDefault="009102A8" w:rsidP="009102A8">
      <w:pPr>
        <w:ind w:left="1440" w:hanging="1440"/>
        <w:rPr>
          <w:rFonts w:ascii="Tahoma" w:hAnsi="Tahoma" w:cs="Tahoma"/>
          <w:sz w:val="28"/>
          <w:szCs w:val="28"/>
        </w:rPr>
      </w:pPr>
      <w:r w:rsidRPr="009102A8">
        <w:rPr>
          <w:rFonts w:ascii="Tahoma" w:hAnsi="Tahoma" w:cs="Tahoma"/>
          <w:sz w:val="28"/>
          <w:szCs w:val="28"/>
        </w:rPr>
        <w:t>Altitude</w:t>
      </w:r>
      <w:r w:rsidRPr="009102A8">
        <w:rPr>
          <w:rFonts w:ascii="Tahoma" w:hAnsi="Tahoma" w:cs="Tahoma"/>
          <w:sz w:val="28"/>
          <w:szCs w:val="28"/>
        </w:rPr>
        <w:tab/>
        <w:t xml:space="preserve">1700 </w:t>
      </w:r>
      <w:proofErr w:type="spellStart"/>
      <w:r w:rsidRPr="009102A8">
        <w:rPr>
          <w:rFonts w:ascii="Tahoma" w:hAnsi="Tahoma" w:cs="Tahoma"/>
          <w:sz w:val="28"/>
          <w:szCs w:val="28"/>
        </w:rPr>
        <w:t>masl</w:t>
      </w:r>
      <w:proofErr w:type="spellEnd"/>
    </w:p>
    <w:p w14:paraId="2B10040C" w14:textId="77777777" w:rsidR="009102A8" w:rsidRPr="009102A8" w:rsidRDefault="009102A8" w:rsidP="009102A8">
      <w:pPr>
        <w:ind w:left="1440" w:hanging="1440"/>
        <w:rPr>
          <w:rFonts w:ascii="Tahoma" w:hAnsi="Tahoma" w:cs="Tahoma"/>
          <w:sz w:val="28"/>
          <w:szCs w:val="28"/>
        </w:rPr>
      </w:pPr>
      <w:r w:rsidRPr="009102A8">
        <w:rPr>
          <w:rFonts w:ascii="Tahoma" w:hAnsi="Tahoma" w:cs="Tahoma"/>
          <w:sz w:val="28"/>
          <w:szCs w:val="28"/>
        </w:rPr>
        <w:t>Soil</w:t>
      </w:r>
      <w:r w:rsidRPr="009102A8">
        <w:rPr>
          <w:rFonts w:ascii="Tahoma" w:hAnsi="Tahoma" w:cs="Tahoma"/>
          <w:sz w:val="28"/>
          <w:szCs w:val="28"/>
        </w:rPr>
        <w:tab/>
        <w:t>Volcanic loam</w:t>
      </w:r>
    </w:p>
    <w:p w14:paraId="207807C5" w14:textId="77777777" w:rsidR="009102A8" w:rsidRPr="009102A8" w:rsidRDefault="009102A8" w:rsidP="009102A8">
      <w:pPr>
        <w:ind w:left="1440" w:hanging="1440"/>
        <w:rPr>
          <w:rFonts w:ascii="Tahoma" w:hAnsi="Tahoma" w:cs="Tahoma"/>
          <w:sz w:val="28"/>
          <w:szCs w:val="28"/>
        </w:rPr>
      </w:pPr>
      <w:r w:rsidRPr="009102A8">
        <w:rPr>
          <w:rFonts w:ascii="Tahoma" w:hAnsi="Tahoma" w:cs="Tahoma"/>
          <w:sz w:val="28"/>
          <w:szCs w:val="28"/>
        </w:rPr>
        <w:t>Process</w:t>
      </w:r>
      <w:r w:rsidRPr="009102A8">
        <w:rPr>
          <w:rFonts w:ascii="Tahoma" w:hAnsi="Tahoma" w:cs="Tahoma"/>
          <w:sz w:val="28"/>
          <w:szCs w:val="28"/>
        </w:rPr>
        <w:tab/>
        <w:t>Fully washed and dried on raised beds</w:t>
      </w:r>
    </w:p>
    <w:p w14:paraId="1DB184B8" w14:textId="77777777" w:rsidR="009102A8" w:rsidRDefault="009102A8" w:rsidP="009102A8">
      <w:pPr>
        <w:ind w:left="1440" w:hanging="1440"/>
        <w:rPr>
          <w:rFonts w:ascii="Tahoma" w:hAnsi="Tahoma" w:cs="Tahoma"/>
          <w:sz w:val="28"/>
          <w:szCs w:val="28"/>
        </w:rPr>
      </w:pPr>
      <w:r w:rsidRPr="009102A8">
        <w:rPr>
          <w:rFonts w:ascii="Tahoma" w:hAnsi="Tahoma" w:cs="Tahoma"/>
          <w:sz w:val="28"/>
          <w:szCs w:val="28"/>
        </w:rPr>
        <w:t>Certifications</w:t>
      </w:r>
      <w:r w:rsidRPr="009102A8">
        <w:rPr>
          <w:rFonts w:ascii="Tahoma" w:hAnsi="Tahoma" w:cs="Tahoma"/>
          <w:sz w:val="28"/>
          <w:szCs w:val="28"/>
        </w:rPr>
        <w:tab/>
      </w:r>
    </w:p>
    <w:p w14:paraId="5D669827" w14:textId="12DC04D1" w:rsidR="00A623D1" w:rsidRDefault="004504EF" w:rsidP="009102A8">
      <w:pPr>
        <w:ind w:left="1440" w:hanging="1440"/>
        <w:rPr>
          <w:rFonts w:ascii="Tahoma" w:hAnsi="Tahoma" w:cs="Tahoma"/>
          <w:sz w:val="28"/>
          <w:szCs w:val="28"/>
        </w:rPr>
      </w:pPr>
      <w:r w:rsidRPr="004504EF">
        <w:rPr>
          <w:rFonts w:ascii="Tahoma" w:hAnsi="Tahoma" w:cs="Tahoma"/>
          <w:sz w:val="28"/>
          <w:szCs w:val="28"/>
        </w:rPr>
        <w:tab/>
      </w:r>
    </w:p>
    <w:p w14:paraId="178B35B0" w14:textId="71A88F85" w:rsidR="005C4CC2" w:rsidRDefault="005C4CC2" w:rsidP="005C4CC2">
      <w:pPr>
        <w:rPr>
          <w:rFonts w:ascii="Tahoma" w:hAnsi="Tahoma" w:cs="Tahoma"/>
          <w:b/>
          <w:sz w:val="28"/>
          <w:szCs w:val="28"/>
        </w:rPr>
      </w:pPr>
      <w:r w:rsidRPr="005C4CC2">
        <w:rPr>
          <w:rFonts w:ascii="Tahoma" w:hAnsi="Tahoma" w:cs="Tahoma"/>
          <w:b/>
          <w:sz w:val="28"/>
          <w:szCs w:val="28"/>
        </w:rPr>
        <w:t>BACKGROUND DETAILS</w:t>
      </w:r>
    </w:p>
    <w:p w14:paraId="6A96E38A" w14:textId="77777777" w:rsidR="005C4CC2" w:rsidRPr="005C4CC2" w:rsidRDefault="005C4CC2" w:rsidP="005C4CC2">
      <w:pPr>
        <w:rPr>
          <w:rFonts w:ascii="Tahoma" w:hAnsi="Tahoma" w:cs="Tahoma"/>
          <w:b/>
          <w:sz w:val="28"/>
          <w:szCs w:val="28"/>
        </w:rPr>
      </w:pPr>
    </w:p>
    <w:p w14:paraId="4B275E7C" w14:textId="24AA083B" w:rsidR="005C4CC2" w:rsidRPr="005C4CC2" w:rsidRDefault="009102A8" w:rsidP="009102A8">
      <w:pPr>
        <w:rPr>
          <w:rFonts w:ascii="Tahoma" w:hAnsi="Tahoma" w:cs="Tahoma"/>
          <w:sz w:val="28"/>
          <w:szCs w:val="28"/>
        </w:rPr>
      </w:pPr>
      <w:r w:rsidRPr="009102A8">
        <w:rPr>
          <w:rFonts w:ascii="Tahoma" w:hAnsi="Tahoma" w:cs="Tahoma"/>
          <w:sz w:val="28"/>
          <w:szCs w:val="28"/>
        </w:rPr>
        <w:t xml:space="preserve">Jeanine </w:t>
      </w:r>
      <w:proofErr w:type="spellStart"/>
      <w:r w:rsidRPr="009102A8">
        <w:rPr>
          <w:rFonts w:ascii="Tahoma" w:hAnsi="Tahoma" w:cs="Tahoma"/>
          <w:sz w:val="28"/>
          <w:szCs w:val="28"/>
        </w:rPr>
        <w:t>Niyonzima-Aroian</w:t>
      </w:r>
      <w:proofErr w:type="spellEnd"/>
      <w:r w:rsidRPr="009102A8">
        <w:rPr>
          <w:rFonts w:ascii="Tahoma" w:hAnsi="Tahoma" w:cs="Tahoma"/>
          <w:sz w:val="28"/>
          <w:szCs w:val="28"/>
        </w:rPr>
        <w:t xml:space="preserve">, the founder of JNP Coffees, is without a doubt one of the most influential individuals in Burundi coffee today. Raised in Bujumbura, Jeanine would go on to earn an MBA from Northwestern University’s prestigious Kellogg School, cycle through corporate America, and eventually reconnect with her birth country by founding Burundi Friends International, a not-for-profit that funds educational and economic empowerment programs for rural Burundians, which is now in its 13th year. After a few years marketing Burundi coffees stateside for friends and family, Jeanine realized she had every reason to lead the business, and JNP Coffees was born. JNP Coffee is highly focused on women’s empowerment, and along with a few local women’s rights advocates, formulated the Burundi chapter of the International Women’s Coffee Alliance. The </w:t>
      </w:r>
      <w:r w:rsidRPr="009102A8">
        <w:rPr>
          <w:rFonts w:ascii="Tahoma" w:hAnsi="Tahoma" w:cs="Tahoma"/>
          <w:sz w:val="28"/>
          <w:szCs w:val="28"/>
        </w:rPr>
        <w:lastRenderedPageBreak/>
        <w:t xml:space="preserve">network of IWCA farmer members in Burundi is now more than 2,000, whose coffee is differentiated by membership, marketed for its traceability and impact, and which generates end-of-year premiums for all involved. In fact, the IWCA value chain has been so impactful that JNP has created additional programs to expand their farmer base and generate premiums beyond the IWCA registered growers. This is one of those additional programs. A local leader of a producer group in </w:t>
      </w:r>
      <w:proofErr w:type="spellStart"/>
      <w:r w:rsidRPr="009102A8">
        <w:rPr>
          <w:rFonts w:ascii="Tahoma" w:hAnsi="Tahoma" w:cs="Tahoma"/>
          <w:sz w:val="28"/>
          <w:szCs w:val="28"/>
        </w:rPr>
        <w:t>Karuzi</w:t>
      </w:r>
      <w:proofErr w:type="spellEnd"/>
      <w:r w:rsidRPr="009102A8">
        <w:rPr>
          <w:rFonts w:ascii="Tahoma" w:hAnsi="Tahoma" w:cs="Tahoma"/>
          <w:sz w:val="28"/>
          <w:szCs w:val="28"/>
        </w:rPr>
        <w:t xml:space="preserve"> Province decided to seek JNP’s partnership. </w:t>
      </w:r>
      <w:proofErr w:type="spellStart"/>
      <w:r w:rsidRPr="009102A8">
        <w:rPr>
          <w:rFonts w:ascii="Tahoma" w:hAnsi="Tahoma" w:cs="Tahoma"/>
          <w:sz w:val="28"/>
          <w:szCs w:val="28"/>
        </w:rPr>
        <w:t>Karuzi</w:t>
      </w:r>
      <w:proofErr w:type="spellEnd"/>
      <w:r w:rsidRPr="009102A8">
        <w:rPr>
          <w:rFonts w:ascii="Tahoma" w:hAnsi="Tahoma" w:cs="Tahoma"/>
          <w:sz w:val="28"/>
          <w:szCs w:val="28"/>
        </w:rPr>
        <w:t xml:space="preserve"> is located in central Burundi and historically lesser known for its coffee compared to neighboring Ngozi and </w:t>
      </w:r>
      <w:proofErr w:type="spellStart"/>
      <w:r w:rsidRPr="009102A8">
        <w:rPr>
          <w:rFonts w:ascii="Tahoma" w:hAnsi="Tahoma" w:cs="Tahoma"/>
          <w:sz w:val="28"/>
          <w:szCs w:val="28"/>
        </w:rPr>
        <w:t>Kayanza</w:t>
      </w:r>
      <w:proofErr w:type="spellEnd"/>
      <w:r w:rsidRPr="009102A8">
        <w:rPr>
          <w:rFonts w:ascii="Tahoma" w:hAnsi="Tahoma" w:cs="Tahoma"/>
          <w:sz w:val="28"/>
          <w:szCs w:val="28"/>
        </w:rPr>
        <w:t xml:space="preserve"> provinces, considered to be Burundi’s </w:t>
      </w:r>
      <w:proofErr w:type="gramStart"/>
      <w:r w:rsidRPr="009102A8">
        <w:rPr>
          <w:rFonts w:ascii="Tahoma" w:hAnsi="Tahoma" w:cs="Tahoma"/>
          <w:sz w:val="28"/>
          <w:szCs w:val="28"/>
        </w:rPr>
        <w:t>top quality</w:t>
      </w:r>
      <w:proofErr w:type="gramEnd"/>
      <w:r w:rsidRPr="009102A8">
        <w:rPr>
          <w:rFonts w:ascii="Tahoma" w:hAnsi="Tahoma" w:cs="Tahoma"/>
          <w:sz w:val="28"/>
          <w:szCs w:val="28"/>
        </w:rPr>
        <w:t xml:space="preserve"> producers. The </w:t>
      </w:r>
      <w:proofErr w:type="spellStart"/>
      <w:r w:rsidRPr="009102A8">
        <w:rPr>
          <w:rFonts w:ascii="Tahoma" w:hAnsi="Tahoma" w:cs="Tahoma"/>
          <w:sz w:val="28"/>
          <w:szCs w:val="28"/>
        </w:rPr>
        <w:t>Karuzi</w:t>
      </w:r>
      <w:proofErr w:type="spellEnd"/>
      <w:r w:rsidRPr="009102A8">
        <w:rPr>
          <w:rFonts w:ascii="Tahoma" w:hAnsi="Tahoma" w:cs="Tahoma"/>
          <w:sz w:val="28"/>
          <w:szCs w:val="28"/>
        </w:rPr>
        <w:t xml:space="preserve"> group had heard of JNP’s assistance programs and post-harvest premiums and wanted to know how to get involved. Due to exactly this type of demand, JNP has established the “</w:t>
      </w:r>
      <w:proofErr w:type="spellStart"/>
      <w:r w:rsidRPr="009102A8">
        <w:rPr>
          <w:rFonts w:ascii="Tahoma" w:hAnsi="Tahoma" w:cs="Tahoma"/>
          <w:sz w:val="28"/>
          <w:szCs w:val="28"/>
        </w:rPr>
        <w:t>Dushime</w:t>
      </w:r>
      <w:proofErr w:type="spellEnd"/>
      <w:r w:rsidRPr="009102A8">
        <w:rPr>
          <w:rFonts w:ascii="Tahoma" w:hAnsi="Tahoma" w:cs="Tahoma"/>
          <w:sz w:val="28"/>
          <w:szCs w:val="28"/>
        </w:rPr>
        <w:t>” program (</w:t>
      </w:r>
      <w:proofErr w:type="spellStart"/>
      <w:r w:rsidRPr="009102A8">
        <w:rPr>
          <w:rFonts w:ascii="Tahoma" w:hAnsi="Tahoma" w:cs="Tahoma"/>
          <w:sz w:val="28"/>
          <w:szCs w:val="28"/>
        </w:rPr>
        <w:t>dushime</w:t>
      </w:r>
      <w:proofErr w:type="spellEnd"/>
      <w:r w:rsidRPr="009102A8">
        <w:rPr>
          <w:rFonts w:ascii="Tahoma" w:hAnsi="Tahoma" w:cs="Tahoma"/>
          <w:sz w:val="28"/>
          <w:szCs w:val="28"/>
        </w:rPr>
        <w:t xml:space="preserve"> in Kirundi translates to “let’s be thankful”), which provides quality consulting, lot selection, marketing to JNP’s buyer community, and end-of-year premiums for participating groups not otherwise members of the IWCA. This coffee, created from only one distinct processing lot from this harvest, has been titled </w:t>
      </w:r>
      <w:proofErr w:type="spellStart"/>
      <w:r w:rsidRPr="009102A8">
        <w:rPr>
          <w:rFonts w:ascii="Tahoma" w:hAnsi="Tahoma" w:cs="Tahoma"/>
          <w:sz w:val="28"/>
          <w:szCs w:val="28"/>
        </w:rPr>
        <w:t>Ubuto</w:t>
      </w:r>
      <w:proofErr w:type="spellEnd"/>
      <w:r w:rsidRPr="009102A8">
        <w:rPr>
          <w:rFonts w:ascii="Tahoma" w:hAnsi="Tahoma" w:cs="Tahoma"/>
          <w:sz w:val="28"/>
          <w:szCs w:val="28"/>
        </w:rPr>
        <w:t xml:space="preserve">, which translates to “young”. The name </w:t>
      </w:r>
      <w:proofErr w:type="gramStart"/>
      <w:r w:rsidRPr="009102A8">
        <w:rPr>
          <w:rFonts w:ascii="Tahoma" w:hAnsi="Tahoma" w:cs="Tahoma"/>
          <w:sz w:val="28"/>
          <w:szCs w:val="28"/>
        </w:rPr>
        <w:t>is a reflection of</w:t>
      </w:r>
      <w:proofErr w:type="gramEnd"/>
      <w:r w:rsidRPr="009102A8">
        <w:rPr>
          <w:rFonts w:ascii="Tahoma" w:hAnsi="Tahoma" w:cs="Tahoma"/>
          <w:sz w:val="28"/>
          <w:szCs w:val="28"/>
        </w:rPr>
        <w:t xml:space="preserve"> the brand-new partnership between JNP and </w:t>
      </w:r>
      <w:proofErr w:type="spellStart"/>
      <w:r w:rsidRPr="009102A8">
        <w:rPr>
          <w:rFonts w:ascii="Tahoma" w:hAnsi="Tahoma" w:cs="Tahoma"/>
          <w:sz w:val="28"/>
          <w:szCs w:val="28"/>
        </w:rPr>
        <w:t>Karuzi</w:t>
      </w:r>
      <w:proofErr w:type="spellEnd"/>
      <w:r w:rsidRPr="009102A8">
        <w:rPr>
          <w:rFonts w:ascii="Tahoma" w:hAnsi="Tahoma" w:cs="Tahoma"/>
          <w:sz w:val="28"/>
          <w:szCs w:val="28"/>
        </w:rPr>
        <w:t xml:space="preserve"> Province, as well as the literal age of the coffee trees themselves, which among this group are only a few harvests old, and distinctly youthful in the cup: this </w:t>
      </w:r>
      <w:proofErr w:type="spellStart"/>
      <w:r w:rsidRPr="009102A8">
        <w:rPr>
          <w:rFonts w:ascii="Tahoma" w:hAnsi="Tahoma" w:cs="Tahoma"/>
          <w:sz w:val="28"/>
          <w:szCs w:val="28"/>
        </w:rPr>
        <w:t>microlot</w:t>
      </w:r>
      <w:proofErr w:type="spellEnd"/>
      <w:r w:rsidRPr="009102A8">
        <w:rPr>
          <w:rFonts w:ascii="Tahoma" w:hAnsi="Tahoma" w:cs="Tahoma"/>
          <w:sz w:val="28"/>
          <w:szCs w:val="28"/>
        </w:rPr>
        <w:t xml:space="preserve"> is toasty sweet and fruited, like graham crackers and jam, with an acidic clarity and delicate floral layer that indicates many years of bright, assertive coffee ahead. Fully washed processing by the </w:t>
      </w:r>
      <w:proofErr w:type="spellStart"/>
      <w:r w:rsidRPr="009102A8">
        <w:rPr>
          <w:rFonts w:ascii="Tahoma" w:hAnsi="Tahoma" w:cs="Tahoma"/>
          <w:sz w:val="28"/>
          <w:szCs w:val="28"/>
        </w:rPr>
        <w:t>Ubuto</w:t>
      </w:r>
      <w:proofErr w:type="spellEnd"/>
      <w:r w:rsidRPr="009102A8">
        <w:rPr>
          <w:rFonts w:ascii="Tahoma" w:hAnsi="Tahoma" w:cs="Tahoma"/>
          <w:sz w:val="28"/>
          <w:szCs w:val="28"/>
        </w:rPr>
        <w:t xml:space="preserve"> group is as detailed as anywhere in Burundi where the best coffees are produced. Cherry is floated for density and visible defects prior to </w:t>
      </w:r>
      <w:proofErr w:type="spellStart"/>
      <w:r w:rsidRPr="009102A8">
        <w:rPr>
          <w:rFonts w:ascii="Tahoma" w:hAnsi="Tahoma" w:cs="Tahoma"/>
          <w:sz w:val="28"/>
          <w:szCs w:val="28"/>
        </w:rPr>
        <w:t>depulping</w:t>
      </w:r>
      <w:proofErr w:type="spellEnd"/>
      <w:r w:rsidRPr="009102A8">
        <w:rPr>
          <w:rFonts w:ascii="Tahoma" w:hAnsi="Tahoma" w:cs="Tahoma"/>
          <w:sz w:val="28"/>
          <w:szCs w:val="28"/>
        </w:rPr>
        <w:t xml:space="preserve"> and fermentation. After fermentation is complete the wet parchment is sorted by density in concrete washing channels. Drying takes place at first under shade, and then in open air with the parchment piled into pyramids, which are flattened and re-shaped each day as a form of incremental air exposure to slowly and evenly dry the coffee and lock in the final moisture.</w:t>
      </w:r>
    </w:p>
    <w:sectPr w:rsidR="005C4CC2" w:rsidRPr="005C4CC2" w:rsidSect="00F72DB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60F0" w14:textId="77777777" w:rsidR="00DA32AF" w:rsidRDefault="00DA32AF">
      <w:r>
        <w:separator/>
      </w:r>
    </w:p>
  </w:endnote>
  <w:endnote w:type="continuationSeparator" w:id="0">
    <w:p w14:paraId="177E6756" w14:textId="77777777" w:rsidR="00DA32AF" w:rsidRDefault="00DA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D404" w14:textId="77777777" w:rsidR="009102A8" w:rsidRDefault="00910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1816" w14:textId="77777777" w:rsidR="009102A8" w:rsidRDefault="00910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0BB6" w14:textId="77777777" w:rsidR="009102A8" w:rsidRDefault="0091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21CF" w14:textId="77777777" w:rsidR="00DA32AF" w:rsidRDefault="00DA32AF">
      <w:r>
        <w:separator/>
      </w:r>
    </w:p>
  </w:footnote>
  <w:footnote w:type="continuationSeparator" w:id="0">
    <w:p w14:paraId="1A643602" w14:textId="77777777" w:rsidR="00DA32AF" w:rsidRDefault="00DA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30B7" w14:textId="77777777" w:rsidR="009102A8" w:rsidRDefault="00910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9A1D" w14:textId="23A6402A" w:rsidR="004B755D" w:rsidRDefault="009964CB">
    <w:pPr>
      <w:pStyle w:val="Header"/>
      <w:rPr>
        <w:b/>
      </w:rPr>
    </w:pPr>
    <w:r w:rsidRPr="009964CB">
      <w:rPr>
        <w:b/>
        <w:noProof/>
      </w:rPr>
      <w:drawing>
        <wp:inline distT="0" distB="0" distL="0" distR="0" wp14:anchorId="64235210" wp14:editId="3A1020F4">
          <wp:extent cx="259790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que\Documents\Logos y bolsa\3 Single Origin Colour Logo 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40450" cy="781070"/>
                  </a:xfrm>
                  <a:prstGeom prst="rect">
                    <a:avLst/>
                  </a:prstGeom>
                  <a:noFill/>
                  <a:ln>
                    <a:noFill/>
                  </a:ln>
                </pic:spPr>
              </pic:pic>
            </a:graphicData>
          </a:graphic>
        </wp:inline>
      </w:drawing>
    </w:r>
    <w:r w:rsidR="004B755D">
      <w:rPr>
        <w:b/>
      </w:rPr>
      <w:tab/>
      <w:t xml:space="preserve">    </w:t>
    </w:r>
    <w:r w:rsidR="0024312B">
      <w:rPr>
        <w:b/>
      </w:rPr>
      <w:t xml:space="preserve">   </w:t>
    </w:r>
    <w:r w:rsidR="00455568">
      <w:rPr>
        <w:noProof/>
      </w:rPr>
      <w:drawing>
        <wp:inline distT="0" distB="0" distL="0" distR="0" wp14:anchorId="754CDDD5" wp14:editId="062E4638">
          <wp:extent cx="1553440" cy="11650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3440" cy="1165080"/>
                  </a:xfrm>
                  <a:prstGeom prst="rect">
                    <a:avLst/>
                  </a:prstGeom>
                  <a:noFill/>
                  <a:ln>
                    <a:noFill/>
                  </a:ln>
                </pic:spPr>
              </pic:pic>
            </a:graphicData>
          </a:graphic>
        </wp:inline>
      </w:drawing>
    </w:r>
  </w:p>
  <w:p w14:paraId="6ED4EF66" w14:textId="77777777" w:rsidR="00BE3D98" w:rsidRPr="00BE3D98" w:rsidRDefault="004B755D">
    <w:pPr>
      <w:pStyle w:val="Header"/>
    </w:pPr>
    <w:r>
      <w:rPr>
        <w:b/>
      </w:rPr>
      <w:t xml:space="preserve">                                                                          </w:t>
    </w:r>
    <w:r w:rsidR="00BE3D98">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4FAD" w14:textId="77777777" w:rsidR="009102A8" w:rsidRDefault="00910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A2"/>
    <w:rsid w:val="00087D33"/>
    <w:rsid w:val="000F2069"/>
    <w:rsid w:val="0010118D"/>
    <w:rsid w:val="00193D46"/>
    <w:rsid w:val="001B50F1"/>
    <w:rsid w:val="00214E33"/>
    <w:rsid w:val="0024312B"/>
    <w:rsid w:val="002823BD"/>
    <w:rsid w:val="002933D6"/>
    <w:rsid w:val="002D432A"/>
    <w:rsid w:val="003B2500"/>
    <w:rsid w:val="004504EF"/>
    <w:rsid w:val="00455568"/>
    <w:rsid w:val="00457AA0"/>
    <w:rsid w:val="004B755D"/>
    <w:rsid w:val="00507D0C"/>
    <w:rsid w:val="005352A2"/>
    <w:rsid w:val="005C4CC2"/>
    <w:rsid w:val="005E0537"/>
    <w:rsid w:val="006D5D40"/>
    <w:rsid w:val="009102A8"/>
    <w:rsid w:val="0093249C"/>
    <w:rsid w:val="00985BC6"/>
    <w:rsid w:val="009964CB"/>
    <w:rsid w:val="009B226A"/>
    <w:rsid w:val="009F62BB"/>
    <w:rsid w:val="00A623D1"/>
    <w:rsid w:val="00AB6D98"/>
    <w:rsid w:val="00AF080D"/>
    <w:rsid w:val="00B15C58"/>
    <w:rsid w:val="00B41C71"/>
    <w:rsid w:val="00B8463C"/>
    <w:rsid w:val="00BE3D98"/>
    <w:rsid w:val="00C939BA"/>
    <w:rsid w:val="00CB37A1"/>
    <w:rsid w:val="00D76D1F"/>
    <w:rsid w:val="00DA32AF"/>
    <w:rsid w:val="00DD6B8E"/>
    <w:rsid w:val="00E10FBD"/>
    <w:rsid w:val="00E31D86"/>
    <w:rsid w:val="00EB0B10"/>
    <w:rsid w:val="00F62744"/>
    <w:rsid w:val="00F64BB8"/>
    <w:rsid w:val="00F72DBB"/>
    <w:rsid w:val="00FF0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B00FFE"/>
  <w15:docId w15:val="{ADEE56E0-EE96-4BBB-B531-8CE7DF31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D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D98"/>
    <w:pPr>
      <w:tabs>
        <w:tab w:val="center" w:pos="4320"/>
        <w:tab w:val="right" w:pos="8640"/>
      </w:tabs>
    </w:pPr>
  </w:style>
  <w:style w:type="paragraph" w:styleId="Footer">
    <w:name w:val="footer"/>
    <w:basedOn w:val="Normal"/>
    <w:rsid w:val="00BE3D98"/>
    <w:pPr>
      <w:tabs>
        <w:tab w:val="center" w:pos="4320"/>
        <w:tab w:val="right" w:pos="8640"/>
      </w:tabs>
    </w:pPr>
  </w:style>
  <w:style w:type="paragraph" w:styleId="BalloonText">
    <w:name w:val="Balloon Text"/>
    <w:basedOn w:val="Normal"/>
    <w:link w:val="BalloonTextChar"/>
    <w:rsid w:val="00F62744"/>
    <w:rPr>
      <w:rFonts w:ascii="Tahoma" w:hAnsi="Tahoma" w:cs="Tahoma"/>
      <w:sz w:val="16"/>
      <w:szCs w:val="16"/>
    </w:rPr>
  </w:style>
  <w:style w:type="character" w:customStyle="1" w:styleId="BalloonTextChar">
    <w:name w:val="Balloon Text Char"/>
    <w:basedOn w:val="DefaultParagraphFont"/>
    <w:link w:val="BalloonText"/>
    <w:rsid w:val="00F6274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October 20, 2009</vt:lpstr>
    </vt:vector>
  </TitlesOfParts>
  <Company>Trans Terra Ltd</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 2009</dc:title>
  <dc:creator>Carrique</dc:creator>
  <cp:lastModifiedBy>Sinor Coffee</cp:lastModifiedBy>
  <cp:revision>2</cp:revision>
  <cp:lastPrinted>2019-02-07T18:57:00Z</cp:lastPrinted>
  <dcterms:created xsi:type="dcterms:W3CDTF">2022-01-24T16:20:00Z</dcterms:created>
  <dcterms:modified xsi:type="dcterms:W3CDTF">2022-01-24T16:20:00Z</dcterms:modified>
</cp:coreProperties>
</file>